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5/2024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2025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75/2024 (LOA 2025)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BANCADA DO PP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08.008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12.367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12.367.152 – MANUTENÇÃO E DESENVOLVIMENTO DA EDUCAÇÃO BÁSICA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12.367.152.2.055 – ATENDIMENTO EDUCACIONAL À PESSOA PORTADORA DE DEFICIÊNCIAS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4.4.50.42 - AUXÍLIOS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R$ 15.000,00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auto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1.500.1001.0000</w:t>
            </w:r>
            <w:bookmarkStart w:id="0" w:name="_GoBack"/>
            <w:bookmarkEnd w:id="0"/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R$ 15.000,00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>
          <w:sz w:val="24"/>
          <w:szCs w:val="24"/>
        </w:rPr>
      </w:pPr>
      <w:r>
        <w:rPr>
          <w:sz w:val="24"/>
          <w:szCs w:val="24"/>
        </w:rPr>
        <w:t>Escola de Educação Especial Francisco de Assis (APAE)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A APAE – Três Passos presta serviços importantes e necessários para a Comunidade de Três Passos e adjacentes, através do atendimento de alunos com deficiência intelectual e /ou múltiplo, incluindo o serviço dos profissionais nas seguintes áreas, como: pedagogo, psicopedagogo, fonoaudiólogo, fisioterapeuta, psicólogo, terapia ocupacional, assistência social, médica (pediatra e neurologia) e estimulação precoce. Sendo assim um diferencial levando-se em consideração o atendimento da Rede Municipal.</w:t>
            </w:r>
          </w:p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Para manutenção da infraestrutura da APAE, a entidade busca constantemente recursos para suprir a demanda e necessidade diária. Hoje, conta com 31 funcionários, com formação específica e capacitados para cada função. A APAE mantém três serviços importantes, sendo a Escola de Educação Especial São Francisco de Assis, o Ambulatório Clínico através do Sistema Único de Saúde – SUS e o TEAcolhe – Programa de Atendimento a Pessoas com Transtorno do Espectro do Autismo.</w:t>
            </w:r>
          </w:p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A entidade busca constantemente adaptações como recursos de tecnologia assistiva, adaptações de ambiente físico, material escolar, currículo, metodologia educacional, atividades curriculares e extracurriculares, além de outras modificações e ajustes adequados às características sensoriais, comportamentais, comunicativas e intelectuais que se façam necessários em cada caso, a fim de assegurar que o aluno/usuário possa gozar e exercer, em igualdade de oportunidades com os demais, promovendo a conquista e o exercício de sua autonomia. </w:t>
            </w:r>
          </w:p>
          <w:p>
            <w:pPr>
              <w:pStyle w:val="Normal"/>
              <w:widowControl w:val="false"/>
              <w:spacing w:before="0" w:after="160"/>
              <w:jc w:val="both"/>
              <w:rPr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Para buscar atender esta demanda, que cresce consideravelmente, a APAE necessita da adequação de sala de aula. É necessário melhorar o espaço físico, proporcionando assim, um ambiente aconchegante que dispõe de material, equipamento e estrutura física que proporcione a qualidade do serviço e garantindo o direito  da pessoa com deficiência.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sz w:val="24"/>
          <w:szCs w:val="24"/>
        </w:rPr>
      </w:pPr>
      <w:r>
        <w:rPr>
          <w:sz w:val="24"/>
          <w:szCs w:val="24"/>
        </w:rPr>
        <w:t>Três Passos, 14 de novembro de 2024.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pt-BR" w:bidi="ar-SA"/>
              </w:rPr>
              <w:t>Flavio Habitzreiter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Times New Roman"/>
                <w:kern w:val="0"/>
                <w:lang w:val="pt-BR" w:bidi="ar-SA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pt-BR" w:bidi="ar-SA"/>
              </w:rPr>
              <w:t>João Roque Boll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pt-BR" w:bidi="ar-SA"/>
              </w:rPr>
              <w:t>Luis da Silva</w:t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>BANCADA DO PP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Contedodatabela" w:customStyle="1">
    <w:name w:val="Conteúdo da tabela"/>
    <w:basedOn w:val="Normal"/>
    <w:qFormat/>
    <w:pPr>
      <w:widowControl w:val="false"/>
      <w:suppressLineNumbers/>
    </w:pPr>
    <w:rPr/>
  </w:style>
  <w:style w:type="paragraph" w:styleId="Ttulodetabela" w:customStyle="1">
    <w:name w:val="Título de tabela"/>
    <w:basedOn w:val="Contedodatabela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Application>LibreOffice/7.4.2.3$Windows_X86_64 LibreOffice_project/382eef1f22670f7f4118c8c2dd222ec7ad009daf</Application>
  <AppVersion>15.0000</AppVersion>
  <Pages>2</Pages>
  <Words>443</Words>
  <Characters>2722</Characters>
  <CharactersWithSpaces>3117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dcterms:modified xsi:type="dcterms:W3CDTF">2024-11-21T15:00:49Z</dcterms:modified>
  <cp:revision>73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